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5DA2C" w14:textId="088CD7A3" w:rsidR="00246238" w:rsidRDefault="007578D1" w:rsidP="00246238">
      <w:pPr>
        <w:pStyle w:val="Caption"/>
      </w:pPr>
      <w:r w:rsidRPr="007578D1">
        <w:rPr>
          <w:rFonts w:ascii="Trebuchet MS" w:hAnsi="Trebuchet MS"/>
          <w:b w:val="0"/>
          <w:i/>
          <w:sz w:val="26"/>
          <w:szCs w:val="26"/>
        </w:rPr>
        <w:t>Opening Hymn</w:t>
      </w:r>
      <w:r>
        <w:t xml:space="preserve"> </w:t>
      </w:r>
      <w:r w:rsidRPr="007578D1">
        <w:rPr>
          <w:rFonts w:ascii="Trebuchet MS" w:hAnsi="Trebuchet MS"/>
          <w:i/>
          <w:sz w:val="24"/>
          <w:szCs w:val="24"/>
        </w:rPr>
        <w:t>“</w:t>
      </w:r>
      <w:r w:rsidR="00246238" w:rsidRPr="007578D1">
        <w:rPr>
          <w:rFonts w:ascii="Trebuchet MS" w:hAnsi="Trebuchet MS"/>
          <w:i/>
          <w:sz w:val="24"/>
          <w:szCs w:val="24"/>
        </w:rPr>
        <w:t>Come, You Faithful, Raise the Strain</w:t>
      </w:r>
      <w:r w:rsidRPr="007578D1">
        <w:rPr>
          <w:rFonts w:ascii="Trebuchet MS" w:hAnsi="Trebuchet MS"/>
          <w:i/>
          <w:sz w:val="24"/>
          <w:szCs w:val="24"/>
        </w:rPr>
        <w:t>”</w:t>
      </w:r>
      <w:r w:rsidR="00246238">
        <w:rPr>
          <w:rStyle w:val="apple-tab-span1"/>
        </w:rPr>
        <w:tab/>
      </w:r>
      <w:r>
        <w:rPr>
          <w:rStyle w:val="apple-tab-span1"/>
        </w:rPr>
        <w:t xml:space="preserve">      </w:t>
      </w:r>
      <w:r w:rsidRPr="007578D1">
        <w:rPr>
          <w:rStyle w:val="Subcaption"/>
          <w:b w:val="0"/>
          <w:bCs w:val="0"/>
          <w:sz w:val="24"/>
          <w:szCs w:val="24"/>
        </w:rPr>
        <w:t>#</w:t>
      </w:r>
      <w:r w:rsidR="00246238" w:rsidRPr="007578D1">
        <w:rPr>
          <w:rStyle w:val="Subcaption"/>
          <w:b w:val="0"/>
          <w:bCs w:val="0"/>
          <w:sz w:val="24"/>
          <w:szCs w:val="24"/>
        </w:rPr>
        <w:t xml:space="preserve"> 487</w:t>
      </w:r>
    </w:p>
    <w:p w14:paraId="452F94FD" w14:textId="1D165D2A" w:rsidR="00246238" w:rsidRPr="007578D1" w:rsidRDefault="00246238" w:rsidP="007578D1">
      <w:pPr>
        <w:pStyle w:val="Image"/>
        <w:ind w:left="0"/>
        <w:rPr>
          <w:sz w:val="22"/>
          <w:szCs w:val="22"/>
        </w:rPr>
      </w:pPr>
      <w:r w:rsidRPr="007578D1">
        <w:rPr>
          <w:noProof/>
          <w:sz w:val="22"/>
          <w:szCs w:val="22"/>
        </w:rPr>
        <w:drawing>
          <wp:inline distT="0" distB="0" distL="0" distR="0" wp14:anchorId="47D57703" wp14:editId="7FFD66AD">
            <wp:extent cx="6107723" cy="1399687"/>
            <wp:effectExtent l="0" t="0" r="7620" b="0"/>
            <wp:docPr id="1576929616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929616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47" cy="140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380EE" w14:textId="6EEB153E" w:rsidR="00246238" w:rsidRPr="007578D1" w:rsidRDefault="00246238" w:rsidP="007578D1">
      <w:pPr>
        <w:pStyle w:val="Image"/>
        <w:ind w:left="0"/>
        <w:rPr>
          <w:sz w:val="22"/>
          <w:szCs w:val="22"/>
        </w:rPr>
      </w:pPr>
      <w:r w:rsidRPr="007578D1">
        <w:rPr>
          <w:noProof/>
          <w:sz w:val="22"/>
          <w:szCs w:val="22"/>
        </w:rPr>
        <w:drawing>
          <wp:inline distT="0" distB="0" distL="0" distR="0" wp14:anchorId="63437A11" wp14:editId="27DD22CB">
            <wp:extent cx="6068646" cy="1466589"/>
            <wp:effectExtent l="0" t="0" r="0" b="635"/>
            <wp:docPr id="1747259034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259034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468" cy="147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60E30" w14:textId="3595D838" w:rsidR="00246238" w:rsidRPr="007578D1" w:rsidRDefault="00246238" w:rsidP="007578D1">
      <w:pPr>
        <w:pStyle w:val="Image"/>
        <w:ind w:left="0"/>
        <w:rPr>
          <w:sz w:val="22"/>
          <w:szCs w:val="22"/>
        </w:rPr>
      </w:pPr>
      <w:r w:rsidRPr="007578D1">
        <w:rPr>
          <w:noProof/>
          <w:sz w:val="22"/>
          <w:szCs w:val="22"/>
        </w:rPr>
        <w:drawing>
          <wp:inline distT="0" distB="0" distL="0" distR="0" wp14:anchorId="2EAED610" wp14:editId="0805CE4E">
            <wp:extent cx="6084277" cy="1470367"/>
            <wp:effectExtent l="0" t="0" r="0" b="0"/>
            <wp:docPr id="1508779478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779478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13" cy="14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3E93" w14:textId="3E3FEE2A" w:rsidR="00246238" w:rsidRPr="007578D1" w:rsidRDefault="00246238" w:rsidP="007578D1">
      <w:pPr>
        <w:pStyle w:val="Image"/>
        <w:ind w:left="0"/>
        <w:rPr>
          <w:sz w:val="22"/>
          <w:szCs w:val="22"/>
        </w:rPr>
      </w:pPr>
      <w:r w:rsidRPr="007578D1">
        <w:rPr>
          <w:noProof/>
          <w:sz w:val="22"/>
          <w:szCs w:val="22"/>
        </w:rPr>
        <w:drawing>
          <wp:inline distT="0" distB="0" distL="0" distR="0" wp14:anchorId="0456EF45" wp14:editId="74FBC8B9">
            <wp:extent cx="6025662" cy="1456202"/>
            <wp:effectExtent l="0" t="0" r="0" b="0"/>
            <wp:docPr id="2040900115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900115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703" cy="146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C5FE6" w14:textId="77777777" w:rsidR="00246238" w:rsidRDefault="00246238" w:rsidP="00246238">
      <w:pPr>
        <w:pStyle w:val="Copyright"/>
      </w:pPr>
      <w:r>
        <w:t>Text: John of Damascus, c. 696–c. 754; tr. John Mason Neale, 1818–66, alt</w:t>
      </w:r>
      <w:proofErr w:type="gramStart"/>
      <w:r>
        <w:t>.</w:t>
      </w:r>
      <w:proofErr w:type="gramEnd"/>
      <w:r>
        <w:br/>
        <w:t>Tune: Johann Horn, c. 1490–1547</w:t>
      </w:r>
      <w:r>
        <w:br/>
        <w:t>Text and tune: Public domain</w:t>
      </w:r>
    </w:p>
    <w:p w14:paraId="7A5060E2" w14:textId="77777777" w:rsidR="007578D1" w:rsidRDefault="007578D1" w:rsidP="00246238">
      <w:pPr>
        <w:pStyle w:val="Copyright"/>
      </w:pPr>
    </w:p>
    <w:p w14:paraId="78A1ABB8" w14:textId="77777777" w:rsidR="007578D1" w:rsidRDefault="007578D1" w:rsidP="00246238">
      <w:pPr>
        <w:pStyle w:val="Copyright"/>
      </w:pPr>
    </w:p>
    <w:p w14:paraId="6D45A827" w14:textId="77777777" w:rsidR="007578D1" w:rsidRDefault="007578D1" w:rsidP="00246238">
      <w:pPr>
        <w:pStyle w:val="Copyright"/>
      </w:pPr>
    </w:p>
    <w:p w14:paraId="2450D92E" w14:textId="77777777" w:rsidR="007578D1" w:rsidRDefault="007578D1" w:rsidP="00246238">
      <w:pPr>
        <w:pStyle w:val="Copyright"/>
      </w:pPr>
    </w:p>
    <w:p w14:paraId="4CA87AAC" w14:textId="77777777" w:rsidR="007578D1" w:rsidRDefault="007578D1" w:rsidP="00246238">
      <w:pPr>
        <w:pStyle w:val="Copyright"/>
      </w:pPr>
    </w:p>
    <w:p w14:paraId="767704D4" w14:textId="77777777" w:rsidR="007578D1" w:rsidRDefault="007578D1" w:rsidP="00246238">
      <w:pPr>
        <w:pStyle w:val="Copyright"/>
      </w:pPr>
    </w:p>
    <w:p w14:paraId="4F012BE1" w14:textId="77777777" w:rsidR="007578D1" w:rsidRDefault="007578D1" w:rsidP="00246238">
      <w:pPr>
        <w:pStyle w:val="Copyright"/>
      </w:pPr>
    </w:p>
    <w:p w14:paraId="7AFD421B" w14:textId="77777777" w:rsidR="007578D1" w:rsidRDefault="007578D1" w:rsidP="00246238">
      <w:pPr>
        <w:pStyle w:val="Copyright"/>
      </w:pPr>
    </w:p>
    <w:p w14:paraId="60DE112C" w14:textId="77777777" w:rsidR="007578D1" w:rsidRDefault="007578D1" w:rsidP="00246238">
      <w:pPr>
        <w:pStyle w:val="Copyright"/>
      </w:pPr>
    </w:p>
    <w:p w14:paraId="4245BF7E" w14:textId="77777777" w:rsidR="007578D1" w:rsidRDefault="007578D1" w:rsidP="00246238">
      <w:pPr>
        <w:pStyle w:val="Copyright"/>
      </w:pPr>
    </w:p>
    <w:p w14:paraId="08D01DF1" w14:textId="77777777" w:rsidR="007578D1" w:rsidRDefault="007578D1" w:rsidP="00246238">
      <w:pPr>
        <w:pStyle w:val="Copyright"/>
      </w:pPr>
    </w:p>
    <w:p w14:paraId="33195FDF" w14:textId="77777777" w:rsidR="007578D1" w:rsidRDefault="007578D1" w:rsidP="00246238">
      <w:pPr>
        <w:pStyle w:val="Copyright"/>
      </w:pPr>
    </w:p>
    <w:p w14:paraId="6F7FC620" w14:textId="77777777" w:rsidR="007578D1" w:rsidRDefault="007578D1" w:rsidP="00246238">
      <w:pPr>
        <w:pStyle w:val="Copyright"/>
      </w:pPr>
    </w:p>
    <w:p w14:paraId="13E0AAD8" w14:textId="77777777" w:rsidR="007578D1" w:rsidRDefault="007578D1" w:rsidP="00246238">
      <w:pPr>
        <w:pStyle w:val="Copyright"/>
      </w:pPr>
    </w:p>
    <w:p w14:paraId="2D06E5A1" w14:textId="77777777" w:rsidR="007578D1" w:rsidRDefault="007578D1" w:rsidP="00246238">
      <w:pPr>
        <w:pStyle w:val="Copyright"/>
      </w:pPr>
    </w:p>
    <w:p w14:paraId="7CA41E10" w14:textId="77777777" w:rsidR="007578D1" w:rsidRDefault="007578D1" w:rsidP="00246238">
      <w:pPr>
        <w:pStyle w:val="Copyright"/>
      </w:pPr>
    </w:p>
    <w:p w14:paraId="3F223E14" w14:textId="77777777" w:rsidR="007578D1" w:rsidRDefault="007578D1" w:rsidP="00246238">
      <w:pPr>
        <w:pStyle w:val="Copyright"/>
      </w:pPr>
    </w:p>
    <w:p w14:paraId="1FB45F42" w14:textId="77777777" w:rsidR="007578D1" w:rsidRDefault="007578D1" w:rsidP="00246238">
      <w:pPr>
        <w:pStyle w:val="Copyright"/>
      </w:pPr>
    </w:p>
    <w:p w14:paraId="65B72038" w14:textId="77777777" w:rsidR="007578D1" w:rsidRDefault="007578D1" w:rsidP="00246238">
      <w:pPr>
        <w:pStyle w:val="Copyright"/>
      </w:pPr>
    </w:p>
    <w:p w14:paraId="3D5BFBDB" w14:textId="77777777" w:rsidR="007578D1" w:rsidRDefault="007578D1" w:rsidP="00246238">
      <w:pPr>
        <w:pStyle w:val="Copyright"/>
      </w:pPr>
    </w:p>
    <w:p w14:paraId="0CD9CF89" w14:textId="77777777" w:rsidR="007578D1" w:rsidRDefault="007578D1" w:rsidP="00246238">
      <w:pPr>
        <w:pStyle w:val="Copyright"/>
      </w:pPr>
    </w:p>
    <w:p w14:paraId="1AFB7F7B" w14:textId="77777777" w:rsidR="007578D1" w:rsidRDefault="007578D1" w:rsidP="00246238">
      <w:pPr>
        <w:pStyle w:val="Copyright"/>
      </w:pPr>
    </w:p>
    <w:p w14:paraId="3D565AD0" w14:textId="77777777" w:rsidR="007578D1" w:rsidRDefault="007578D1" w:rsidP="00246238">
      <w:pPr>
        <w:pStyle w:val="Copyright"/>
      </w:pPr>
    </w:p>
    <w:p w14:paraId="34E6C231" w14:textId="77777777" w:rsidR="007578D1" w:rsidRDefault="007578D1" w:rsidP="00246238">
      <w:pPr>
        <w:pStyle w:val="Copyright"/>
      </w:pPr>
    </w:p>
    <w:p w14:paraId="13B4A978" w14:textId="77777777" w:rsidR="007578D1" w:rsidRDefault="007578D1" w:rsidP="00246238">
      <w:pPr>
        <w:pStyle w:val="Copyright"/>
      </w:pPr>
    </w:p>
    <w:p w14:paraId="14D62801" w14:textId="77777777" w:rsidR="007578D1" w:rsidRDefault="007578D1" w:rsidP="00246238">
      <w:pPr>
        <w:pStyle w:val="Copyright"/>
      </w:pPr>
    </w:p>
    <w:p w14:paraId="76C965CF" w14:textId="77777777" w:rsidR="007578D1" w:rsidRDefault="007578D1" w:rsidP="00246238">
      <w:pPr>
        <w:pStyle w:val="Copyright"/>
      </w:pPr>
    </w:p>
    <w:p w14:paraId="5417D3DE" w14:textId="77777777" w:rsidR="00246238" w:rsidRDefault="00246238" w:rsidP="00246238">
      <w:pPr>
        <w:pStyle w:val="Body"/>
      </w:pPr>
    </w:p>
    <w:p w14:paraId="703CF619" w14:textId="05EF56D7" w:rsidR="00246238" w:rsidRDefault="004770E5" w:rsidP="00246238">
      <w:pPr>
        <w:pStyle w:val="Caption"/>
      </w:pPr>
      <w:r w:rsidRPr="004770E5">
        <w:rPr>
          <w:rFonts w:ascii="Trebuchet MS" w:hAnsi="Trebuchet MS"/>
          <w:b w:val="0"/>
          <w:i/>
          <w:sz w:val="26"/>
          <w:szCs w:val="26"/>
        </w:rPr>
        <w:lastRenderedPageBreak/>
        <w:t>Sermon Hymn</w:t>
      </w:r>
      <w:r>
        <w:t xml:space="preserve"> </w:t>
      </w:r>
      <w:r w:rsidRPr="004770E5">
        <w:rPr>
          <w:rFonts w:ascii="Trebuchet MS" w:hAnsi="Trebuchet MS"/>
          <w:i/>
          <w:sz w:val="24"/>
          <w:szCs w:val="24"/>
        </w:rPr>
        <w:t>“</w:t>
      </w:r>
      <w:r w:rsidR="00246238" w:rsidRPr="004770E5">
        <w:rPr>
          <w:rFonts w:ascii="Trebuchet MS" w:hAnsi="Trebuchet MS"/>
          <w:i/>
          <w:sz w:val="24"/>
          <w:szCs w:val="24"/>
        </w:rPr>
        <w:t>O Sons and Daughters of the King</w:t>
      </w:r>
      <w:r w:rsidRPr="004770E5">
        <w:rPr>
          <w:rFonts w:ascii="Trebuchet MS" w:hAnsi="Trebuchet MS"/>
          <w:i/>
          <w:sz w:val="24"/>
          <w:szCs w:val="24"/>
        </w:rPr>
        <w:t>”</w:t>
      </w:r>
      <w:r w:rsidR="00246238">
        <w:rPr>
          <w:rStyle w:val="apple-tab-span1"/>
        </w:rPr>
        <w:tab/>
      </w:r>
      <w:r w:rsidRPr="004770E5">
        <w:rPr>
          <w:rStyle w:val="Subcaption"/>
          <w:b w:val="0"/>
          <w:bCs w:val="0"/>
          <w:sz w:val="24"/>
          <w:szCs w:val="24"/>
        </w:rPr>
        <w:t>#</w:t>
      </w:r>
      <w:r w:rsidR="00246238" w:rsidRPr="004770E5">
        <w:rPr>
          <w:rStyle w:val="Subcaption"/>
          <w:b w:val="0"/>
          <w:bCs w:val="0"/>
          <w:sz w:val="24"/>
          <w:szCs w:val="24"/>
        </w:rPr>
        <w:t xml:space="preserve"> 470</w:t>
      </w:r>
    </w:p>
    <w:p w14:paraId="6DBA0B73" w14:textId="6E28B5A4" w:rsidR="00246238" w:rsidRPr="004770E5" w:rsidRDefault="00246238" w:rsidP="004770E5">
      <w:pPr>
        <w:pStyle w:val="Image"/>
        <w:ind w:left="0"/>
        <w:rPr>
          <w:sz w:val="22"/>
          <w:szCs w:val="22"/>
        </w:rPr>
      </w:pPr>
      <w:r w:rsidRPr="004770E5">
        <w:rPr>
          <w:noProof/>
          <w:sz w:val="22"/>
          <w:szCs w:val="22"/>
        </w:rPr>
        <w:drawing>
          <wp:inline distT="0" distB="0" distL="0" distR="0" wp14:anchorId="2B5FEC48" wp14:editId="7FF6FBB7">
            <wp:extent cx="5900615" cy="1180123"/>
            <wp:effectExtent l="0" t="0" r="5080" b="1270"/>
            <wp:docPr id="157025543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25543" name="Picture 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786" cy="118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2A0C" w14:textId="12F75EA1" w:rsidR="00246238" w:rsidRPr="004770E5" w:rsidRDefault="00246238" w:rsidP="004770E5">
      <w:pPr>
        <w:pStyle w:val="Image"/>
        <w:ind w:left="0"/>
        <w:rPr>
          <w:sz w:val="22"/>
          <w:szCs w:val="22"/>
        </w:rPr>
      </w:pPr>
      <w:r w:rsidRPr="004770E5">
        <w:rPr>
          <w:noProof/>
          <w:sz w:val="22"/>
          <w:szCs w:val="22"/>
        </w:rPr>
        <w:drawing>
          <wp:inline distT="0" distB="0" distL="0" distR="0" wp14:anchorId="19F85715" wp14:editId="2859CFCA">
            <wp:extent cx="5916246" cy="1294179"/>
            <wp:effectExtent l="0" t="0" r="8890" b="1270"/>
            <wp:docPr id="137283999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83999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40" cy="130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7DE29" w14:textId="47D6F5D6" w:rsidR="00246238" w:rsidRPr="004770E5" w:rsidRDefault="00246238" w:rsidP="004770E5">
      <w:pPr>
        <w:pStyle w:val="Image"/>
        <w:ind w:left="0"/>
        <w:rPr>
          <w:sz w:val="22"/>
          <w:szCs w:val="22"/>
        </w:rPr>
      </w:pPr>
      <w:r w:rsidRPr="004770E5">
        <w:rPr>
          <w:noProof/>
          <w:sz w:val="22"/>
          <w:szCs w:val="22"/>
        </w:rPr>
        <w:drawing>
          <wp:inline distT="0" distB="0" distL="0" distR="0" wp14:anchorId="67317AB2" wp14:editId="75770547">
            <wp:extent cx="5857631" cy="1281356"/>
            <wp:effectExtent l="0" t="0" r="0" b="0"/>
            <wp:docPr id="1552033478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033478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17" cy="129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8F87" w14:textId="77777777" w:rsidR="00246238" w:rsidRDefault="00246238" w:rsidP="00246238">
      <w:pPr>
        <w:pStyle w:val="Body"/>
      </w:pPr>
    </w:p>
    <w:p w14:paraId="04B91692" w14:textId="77777777" w:rsidR="00246238" w:rsidRPr="004770E5" w:rsidRDefault="00246238" w:rsidP="00246238">
      <w:pPr>
        <w:pStyle w:val="NumberedStanza"/>
        <w:rPr>
          <w:sz w:val="22"/>
          <w:szCs w:val="22"/>
        </w:rPr>
      </w:pPr>
      <w:r w:rsidRPr="004770E5">
        <w:rPr>
          <w:rStyle w:val="stanza-number"/>
          <w:sz w:val="22"/>
          <w:szCs w:val="22"/>
        </w:rPr>
        <w:t>5</w:t>
      </w:r>
      <w:r w:rsidRPr="004770E5">
        <w:rPr>
          <w:rStyle w:val="apple-tab-span1"/>
          <w:sz w:val="22"/>
          <w:szCs w:val="22"/>
        </w:rPr>
        <w:tab/>
      </w:r>
      <w:r w:rsidRPr="004770E5">
        <w:rPr>
          <w:sz w:val="22"/>
          <w:szCs w:val="22"/>
        </w:rPr>
        <w:t>When Thomas first the tidings heard</w:t>
      </w:r>
      <w:r w:rsidRPr="004770E5">
        <w:rPr>
          <w:sz w:val="22"/>
          <w:szCs w:val="22"/>
        </w:rPr>
        <w:br/>
        <w:t>That they had seen the risen Lord</w:t>
      </w:r>
      <w:proofErr w:type="gramStart"/>
      <w:r w:rsidRPr="004770E5">
        <w:rPr>
          <w:sz w:val="22"/>
          <w:szCs w:val="22"/>
        </w:rPr>
        <w:t>,</w:t>
      </w:r>
      <w:proofErr w:type="gramEnd"/>
      <w:r w:rsidRPr="004770E5">
        <w:rPr>
          <w:sz w:val="22"/>
          <w:szCs w:val="22"/>
        </w:rPr>
        <w:br/>
        <w:t>He doubted the disciples’ word.</w:t>
      </w:r>
      <w:r w:rsidRPr="004770E5">
        <w:rPr>
          <w:sz w:val="22"/>
          <w:szCs w:val="22"/>
        </w:rPr>
        <w:br/>
        <w:t>    Alleluia, alleluia, alleluia!</w:t>
      </w:r>
    </w:p>
    <w:p w14:paraId="4BA3A16D" w14:textId="77777777" w:rsidR="00246238" w:rsidRPr="004770E5" w:rsidRDefault="00246238" w:rsidP="00246238">
      <w:pPr>
        <w:pStyle w:val="Body"/>
        <w:rPr>
          <w:sz w:val="22"/>
          <w:szCs w:val="22"/>
        </w:rPr>
      </w:pPr>
    </w:p>
    <w:p w14:paraId="5F74A9E3" w14:textId="77777777" w:rsidR="00246238" w:rsidRPr="004770E5" w:rsidRDefault="00246238" w:rsidP="00246238">
      <w:pPr>
        <w:pStyle w:val="NumberedStanza"/>
        <w:rPr>
          <w:sz w:val="22"/>
          <w:szCs w:val="22"/>
        </w:rPr>
      </w:pPr>
      <w:r w:rsidRPr="004770E5">
        <w:rPr>
          <w:rStyle w:val="stanza-number"/>
          <w:sz w:val="22"/>
          <w:szCs w:val="22"/>
        </w:rPr>
        <w:t>6</w:t>
      </w:r>
      <w:r w:rsidRPr="004770E5">
        <w:rPr>
          <w:rStyle w:val="apple-tab-span1"/>
          <w:sz w:val="22"/>
          <w:szCs w:val="22"/>
        </w:rPr>
        <w:tab/>
      </w:r>
      <w:r w:rsidRPr="004770E5">
        <w:rPr>
          <w:sz w:val="22"/>
          <w:szCs w:val="22"/>
        </w:rPr>
        <w:t xml:space="preserve">“My </w:t>
      </w:r>
      <w:proofErr w:type="spellStart"/>
      <w:r w:rsidRPr="004770E5">
        <w:rPr>
          <w:sz w:val="22"/>
          <w:szCs w:val="22"/>
        </w:rPr>
        <w:t>piercèd</w:t>
      </w:r>
      <w:proofErr w:type="spellEnd"/>
      <w:r w:rsidRPr="004770E5">
        <w:rPr>
          <w:sz w:val="22"/>
          <w:szCs w:val="22"/>
        </w:rPr>
        <w:t xml:space="preserve"> side, O Thomas, see,</w:t>
      </w:r>
      <w:r w:rsidRPr="004770E5">
        <w:rPr>
          <w:sz w:val="22"/>
          <w:szCs w:val="22"/>
        </w:rPr>
        <w:br/>
        <w:t>And look upon My hands, My feet;</w:t>
      </w:r>
      <w:r w:rsidRPr="004770E5">
        <w:rPr>
          <w:sz w:val="22"/>
          <w:szCs w:val="22"/>
        </w:rPr>
        <w:br/>
        <w:t>Not faithless but believing be.”</w:t>
      </w:r>
      <w:r w:rsidRPr="004770E5">
        <w:rPr>
          <w:sz w:val="22"/>
          <w:szCs w:val="22"/>
        </w:rPr>
        <w:br/>
        <w:t>    Alleluia, alleluia, alleluia!</w:t>
      </w:r>
    </w:p>
    <w:p w14:paraId="19A65AC2" w14:textId="77777777" w:rsidR="00246238" w:rsidRPr="004770E5" w:rsidRDefault="00246238" w:rsidP="00246238">
      <w:pPr>
        <w:pStyle w:val="Body"/>
        <w:rPr>
          <w:sz w:val="22"/>
          <w:szCs w:val="22"/>
        </w:rPr>
      </w:pPr>
    </w:p>
    <w:p w14:paraId="1DF49088" w14:textId="77777777" w:rsidR="00246238" w:rsidRPr="004770E5" w:rsidRDefault="00246238" w:rsidP="00246238">
      <w:pPr>
        <w:pStyle w:val="NumberedStanza"/>
        <w:rPr>
          <w:sz w:val="22"/>
          <w:szCs w:val="22"/>
        </w:rPr>
      </w:pPr>
      <w:r w:rsidRPr="004770E5">
        <w:rPr>
          <w:rStyle w:val="stanza-number"/>
          <w:sz w:val="22"/>
          <w:szCs w:val="22"/>
        </w:rPr>
        <w:t>7</w:t>
      </w:r>
      <w:r w:rsidRPr="004770E5">
        <w:rPr>
          <w:rStyle w:val="apple-tab-span1"/>
          <w:sz w:val="22"/>
          <w:szCs w:val="22"/>
        </w:rPr>
        <w:tab/>
      </w:r>
      <w:r w:rsidRPr="004770E5">
        <w:rPr>
          <w:sz w:val="22"/>
          <w:szCs w:val="22"/>
        </w:rPr>
        <w:t>No longer Thomas then denied</w:t>
      </w:r>
      <w:proofErr w:type="gramStart"/>
      <w:r w:rsidRPr="004770E5">
        <w:rPr>
          <w:sz w:val="22"/>
          <w:szCs w:val="22"/>
        </w:rPr>
        <w:t>;</w:t>
      </w:r>
      <w:proofErr w:type="gramEnd"/>
      <w:r w:rsidRPr="004770E5">
        <w:rPr>
          <w:sz w:val="22"/>
          <w:szCs w:val="22"/>
        </w:rPr>
        <w:br/>
        <w:t>He saw the feet, the hands, the side;</w:t>
      </w:r>
      <w:r w:rsidRPr="004770E5">
        <w:rPr>
          <w:sz w:val="22"/>
          <w:szCs w:val="22"/>
        </w:rPr>
        <w:br/>
        <w:t>“You are my Lord and God!” he cried.</w:t>
      </w:r>
      <w:r w:rsidRPr="004770E5">
        <w:rPr>
          <w:sz w:val="22"/>
          <w:szCs w:val="22"/>
        </w:rPr>
        <w:br/>
        <w:t>    Alleluia, alleluia, alleluia!</w:t>
      </w:r>
    </w:p>
    <w:p w14:paraId="4A5972E5" w14:textId="77777777" w:rsidR="00246238" w:rsidRPr="004770E5" w:rsidRDefault="00246238" w:rsidP="00246238">
      <w:pPr>
        <w:pStyle w:val="Body"/>
        <w:rPr>
          <w:sz w:val="22"/>
          <w:szCs w:val="22"/>
        </w:rPr>
      </w:pPr>
    </w:p>
    <w:p w14:paraId="64998B96" w14:textId="77777777" w:rsidR="00246238" w:rsidRPr="004770E5" w:rsidRDefault="00246238" w:rsidP="00246238">
      <w:pPr>
        <w:pStyle w:val="NumberedStanza"/>
        <w:rPr>
          <w:sz w:val="22"/>
          <w:szCs w:val="22"/>
        </w:rPr>
      </w:pPr>
      <w:r w:rsidRPr="004770E5">
        <w:rPr>
          <w:rStyle w:val="stanza-number"/>
          <w:sz w:val="22"/>
          <w:szCs w:val="22"/>
        </w:rPr>
        <w:t>8</w:t>
      </w:r>
      <w:r w:rsidRPr="004770E5">
        <w:rPr>
          <w:rStyle w:val="apple-tab-span1"/>
          <w:sz w:val="22"/>
          <w:szCs w:val="22"/>
        </w:rPr>
        <w:tab/>
      </w:r>
      <w:r w:rsidRPr="004770E5">
        <w:rPr>
          <w:sz w:val="22"/>
          <w:szCs w:val="22"/>
        </w:rPr>
        <w:t>How blest are they who have not seen</w:t>
      </w:r>
      <w:r w:rsidRPr="004770E5">
        <w:rPr>
          <w:sz w:val="22"/>
          <w:szCs w:val="22"/>
        </w:rPr>
        <w:br/>
        <w:t>And yet whose faith has constant been</w:t>
      </w:r>
      <w:proofErr w:type="gramStart"/>
      <w:r w:rsidRPr="004770E5">
        <w:rPr>
          <w:sz w:val="22"/>
          <w:szCs w:val="22"/>
        </w:rPr>
        <w:t>,</w:t>
      </w:r>
      <w:proofErr w:type="gramEnd"/>
      <w:r w:rsidRPr="004770E5">
        <w:rPr>
          <w:sz w:val="22"/>
          <w:szCs w:val="22"/>
        </w:rPr>
        <w:br/>
        <w:t>For they eternal life shall win.</w:t>
      </w:r>
      <w:r w:rsidRPr="004770E5">
        <w:rPr>
          <w:sz w:val="22"/>
          <w:szCs w:val="22"/>
        </w:rPr>
        <w:br/>
        <w:t>    Alleluia, alleluia, alleluia!</w:t>
      </w:r>
    </w:p>
    <w:p w14:paraId="718CF5DF" w14:textId="77777777" w:rsidR="00246238" w:rsidRPr="004770E5" w:rsidRDefault="00246238" w:rsidP="00246238">
      <w:pPr>
        <w:pStyle w:val="Body"/>
        <w:rPr>
          <w:sz w:val="22"/>
          <w:szCs w:val="22"/>
        </w:rPr>
      </w:pPr>
    </w:p>
    <w:p w14:paraId="47C159EE" w14:textId="77777777" w:rsidR="00246238" w:rsidRPr="004770E5" w:rsidRDefault="00246238" w:rsidP="00246238">
      <w:pPr>
        <w:pStyle w:val="NumberedStanza"/>
        <w:rPr>
          <w:sz w:val="22"/>
          <w:szCs w:val="22"/>
        </w:rPr>
      </w:pPr>
      <w:r w:rsidRPr="004770E5">
        <w:rPr>
          <w:rStyle w:val="stanza-number"/>
          <w:sz w:val="22"/>
          <w:szCs w:val="22"/>
        </w:rPr>
        <w:t>9</w:t>
      </w:r>
      <w:r w:rsidRPr="004770E5">
        <w:rPr>
          <w:rStyle w:val="apple-tab-span1"/>
          <w:sz w:val="22"/>
          <w:szCs w:val="22"/>
        </w:rPr>
        <w:tab/>
      </w:r>
      <w:r w:rsidRPr="004770E5">
        <w:rPr>
          <w:sz w:val="22"/>
          <w:szCs w:val="22"/>
        </w:rPr>
        <w:t>On this most holy day of days</w:t>
      </w:r>
      <w:r w:rsidRPr="004770E5">
        <w:rPr>
          <w:sz w:val="22"/>
          <w:szCs w:val="22"/>
        </w:rPr>
        <w:br/>
        <w:t>Be laud and jubilee and praise</w:t>
      </w:r>
      <w:proofErr w:type="gramStart"/>
      <w:r w:rsidRPr="004770E5">
        <w:rPr>
          <w:sz w:val="22"/>
          <w:szCs w:val="22"/>
        </w:rPr>
        <w:t>:</w:t>
      </w:r>
      <w:proofErr w:type="gramEnd"/>
      <w:r w:rsidRPr="004770E5">
        <w:rPr>
          <w:sz w:val="22"/>
          <w:szCs w:val="22"/>
        </w:rPr>
        <w:br/>
        <w:t>To God your hearts and voices raise.</w:t>
      </w:r>
      <w:r w:rsidRPr="004770E5">
        <w:rPr>
          <w:sz w:val="22"/>
          <w:szCs w:val="22"/>
        </w:rPr>
        <w:br/>
        <w:t>    Alleluia, alleluia, alleluia!</w:t>
      </w:r>
    </w:p>
    <w:p w14:paraId="5FA3EB48" w14:textId="77777777" w:rsidR="00246238" w:rsidRDefault="00246238" w:rsidP="00246238">
      <w:pPr>
        <w:pStyle w:val="Copyright"/>
      </w:pPr>
      <w:r>
        <w:t xml:space="preserve">Text: </w:t>
      </w:r>
      <w:proofErr w:type="spellStart"/>
      <w:r>
        <w:t>attr</w:t>
      </w:r>
      <w:proofErr w:type="spellEnd"/>
      <w:r>
        <w:t xml:space="preserve">. Jean </w:t>
      </w:r>
      <w:proofErr w:type="spellStart"/>
      <w:r>
        <w:t>Tisserand</w:t>
      </w:r>
      <w:proofErr w:type="spellEnd"/>
      <w:r>
        <w:t>, d. 1494; tr. John Mason Neale, 1818–66, alt.</w:t>
      </w:r>
      <w:r>
        <w:br/>
        <w:t>Tune: Melchior Vulpius, c. 1570–1615</w:t>
      </w:r>
      <w:r>
        <w:br/>
        <w:t>Text and tune: Public domain</w:t>
      </w:r>
    </w:p>
    <w:p w14:paraId="2E86119C" w14:textId="77777777" w:rsidR="00246238" w:rsidRDefault="00246238" w:rsidP="00246238">
      <w:pPr>
        <w:pStyle w:val="Body"/>
      </w:pPr>
    </w:p>
    <w:p w14:paraId="66F11984" w14:textId="77777777" w:rsidR="004770E5" w:rsidRDefault="004770E5" w:rsidP="00246238">
      <w:pPr>
        <w:pStyle w:val="Body"/>
      </w:pPr>
    </w:p>
    <w:p w14:paraId="4A6CDCC8" w14:textId="77777777" w:rsidR="004770E5" w:rsidRDefault="004770E5" w:rsidP="00246238">
      <w:pPr>
        <w:pStyle w:val="Body"/>
      </w:pPr>
    </w:p>
    <w:p w14:paraId="6186BA3F" w14:textId="7578611E" w:rsidR="00246238" w:rsidRDefault="004770E5" w:rsidP="00246238">
      <w:pPr>
        <w:pStyle w:val="Caption"/>
      </w:pPr>
      <w:r w:rsidRPr="004770E5">
        <w:rPr>
          <w:rFonts w:ascii="Trebuchet MS" w:hAnsi="Trebuchet MS"/>
          <w:b w:val="0"/>
          <w:i/>
          <w:sz w:val="26"/>
          <w:szCs w:val="26"/>
        </w:rPr>
        <w:lastRenderedPageBreak/>
        <w:t xml:space="preserve">Distribution </w:t>
      </w:r>
      <w:proofErr w:type="gramStart"/>
      <w:r w:rsidRPr="004770E5">
        <w:rPr>
          <w:rFonts w:ascii="Trebuchet MS" w:hAnsi="Trebuchet MS"/>
          <w:b w:val="0"/>
          <w:i/>
          <w:sz w:val="26"/>
          <w:szCs w:val="26"/>
        </w:rPr>
        <w:t>Hymn</w:t>
      </w:r>
      <w:r>
        <w:t xml:space="preserve">  </w:t>
      </w:r>
      <w:r w:rsidRPr="004770E5">
        <w:rPr>
          <w:rFonts w:ascii="Trebuchet MS" w:hAnsi="Trebuchet MS"/>
          <w:i/>
          <w:sz w:val="24"/>
          <w:szCs w:val="24"/>
        </w:rPr>
        <w:t>“</w:t>
      </w:r>
      <w:proofErr w:type="gramEnd"/>
      <w:r w:rsidR="00246238" w:rsidRPr="004770E5">
        <w:rPr>
          <w:rFonts w:ascii="Trebuchet MS" w:hAnsi="Trebuchet MS"/>
          <w:i/>
          <w:sz w:val="24"/>
          <w:szCs w:val="24"/>
        </w:rPr>
        <w:t>Awake, My Heart, with Gladness</w:t>
      </w:r>
      <w:r w:rsidRPr="004770E5">
        <w:rPr>
          <w:rFonts w:ascii="Trebuchet MS" w:hAnsi="Trebuchet MS"/>
          <w:i/>
          <w:sz w:val="24"/>
          <w:szCs w:val="24"/>
        </w:rPr>
        <w:t>”</w:t>
      </w:r>
      <w:r>
        <w:t xml:space="preserve">  </w:t>
      </w:r>
      <w:r w:rsidR="00246238">
        <w:rPr>
          <w:rStyle w:val="apple-tab-span1"/>
        </w:rPr>
        <w:tab/>
      </w:r>
      <w:r>
        <w:rPr>
          <w:rStyle w:val="apple-tab-span1"/>
        </w:rPr>
        <w:t xml:space="preserve">   </w:t>
      </w:r>
      <w:r w:rsidRPr="004770E5">
        <w:rPr>
          <w:rStyle w:val="Subcaption"/>
          <w:b w:val="0"/>
          <w:bCs w:val="0"/>
          <w:sz w:val="24"/>
          <w:szCs w:val="24"/>
        </w:rPr>
        <w:t>#</w:t>
      </w:r>
      <w:r w:rsidR="00246238" w:rsidRPr="004770E5">
        <w:rPr>
          <w:rStyle w:val="Subcaption"/>
          <w:b w:val="0"/>
          <w:bCs w:val="0"/>
          <w:sz w:val="24"/>
          <w:szCs w:val="24"/>
        </w:rPr>
        <w:t xml:space="preserve"> 467</w:t>
      </w:r>
    </w:p>
    <w:p w14:paraId="08A3E20D" w14:textId="0386BA76" w:rsidR="00246238" w:rsidRPr="004770E5" w:rsidRDefault="00246238" w:rsidP="004770E5">
      <w:pPr>
        <w:pStyle w:val="Image"/>
        <w:ind w:left="0"/>
        <w:rPr>
          <w:sz w:val="22"/>
          <w:szCs w:val="22"/>
        </w:rPr>
      </w:pPr>
      <w:r w:rsidRPr="004770E5">
        <w:rPr>
          <w:noProof/>
          <w:sz w:val="22"/>
          <w:szCs w:val="22"/>
        </w:rPr>
        <w:drawing>
          <wp:inline distT="0" distB="0" distL="0" distR="0" wp14:anchorId="7BA366C1" wp14:editId="18D1305D">
            <wp:extent cx="5233182" cy="1090246"/>
            <wp:effectExtent l="0" t="0" r="5715" b="0"/>
            <wp:docPr id="289346744" name="Picture 1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346744" name="Picture 1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75" cy="11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3B410" w14:textId="5995301A" w:rsidR="00246238" w:rsidRPr="004770E5" w:rsidRDefault="00246238" w:rsidP="004770E5">
      <w:pPr>
        <w:pStyle w:val="Image"/>
        <w:ind w:left="0"/>
        <w:rPr>
          <w:sz w:val="22"/>
          <w:szCs w:val="22"/>
        </w:rPr>
      </w:pPr>
      <w:r w:rsidRPr="004770E5">
        <w:rPr>
          <w:noProof/>
          <w:sz w:val="22"/>
          <w:szCs w:val="22"/>
        </w:rPr>
        <w:drawing>
          <wp:inline distT="0" distB="0" distL="0" distR="0" wp14:anchorId="46A9E842" wp14:editId="1B24A7F0">
            <wp:extent cx="5122086" cy="1109785"/>
            <wp:effectExtent l="0" t="0" r="2540" b="0"/>
            <wp:docPr id="1542075156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075156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038" cy="11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F8B25" w14:textId="16B9667D" w:rsidR="00246238" w:rsidRPr="004770E5" w:rsidRDefault="00246238" w:rsidP="004770E5">
      <w:pPr>
        <w:pStyle w:val="Image"/>
        <w:ind w:left="0"/>
        <w:rPr>
          <w:sz w:val="22"/>
          <w:szCs w:val="22"/>
        </w:rPr>
      </w:pPr>
      <w:r w:rsidRPr="004770E5">
        <w:rPr>
          <w:noProof/>
          <w:sz w:val="22"/>
          <w:szCs w:val="22"/>
        </w:rPr>
        <w:drawing>
          <wp:inline distT="0" distB="0" distL="0" distR="0" wp14:anchorId="7F400669" wp14:editId="67A7DF76">
            <wp:extent cx="5086006" cy="1101969"/>
            <wp:effectExtent l="0" t="0" r="635" b="3175"/>
            <wp:docPr id="1708435129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435129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61" cy="111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A19A2" w14:textId="3209B67C" w:rsidR="00246238" w:rsidRPr="004770E5" w:rsidRDefault="00246238" w:rsidP="004770E5">
      <w:pPr>
        <w:pStyle w:val="Image"/>
        <w:ind w:left="0"/>
        <w:rPr>
          <w:sz w:val="22"/>
          <w:szCs w:val="22"/>
        </w:rPr>
      </w:pPr>
      <w:r w:rsidRPr="004770E5">
        <w:rPr>
          <w:noProof/>
          <w:sz w:val="22"/>
          <w:szCs w:val="22"/>
        </w:rPr>
        <w:drawing>
          <wp:inline distT="0" distB="0" distL="0" distR="0" wp14:anchorId="5642F390" wp14:editId="36719AD5">
            <wp:extent cx="4954954" cy="1073574"/>
            <wp:effectExtent l="0" t="0" r="0" b="0"/>
            <wp:docPr id="906763627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763627" name="Picture 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30" cy="10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613D2" w14:textId="77777777" w:rsidR="00246238" w:rsidRDefault="00246238" w:rsidP="00246238">
      <w:pPr>
        <w:pStyle w:val="Body"/>
      </w:pPr>
    </w:p>
    <w:p w14:paraId="07F3536F" w14:textId="77777777" w:rsidR="00246238" w:rsidRPr="004770E5" w:rsidRDefault="00246238" w:rsidP="00246238">
      <w:pPr>
        <w:pStyle w:val="NumberedStanza"/>
      </w:pPr>
      <w:r w:rsidRPr="004770E5">
        <w:rPr>
          <w:rStyle w:val="stanza-number"/>
        </w:rPr>
        <w:t>5</w:t>
      </w:r>
      <w:r w:rsidRPr="004770E5">
        <w:rPr>
          <w:rStyle w:val="apple-tab-span1"/>
        </w:rPr>
        <w:tab/>
      </w:r>
      <w:r w:rsidRPr="004770E5">
        <w:t>The world against me rages,</w:t>
      </w:r>
      <w:r w:rsidRPr="004770E5">
        <w:br/>
        <w:t>    Its fury I disdain</w:t>
      </w:r>
      <w:proofErr w:type="gramStart"/>
      <w:r w:rsidRPr="004770E5">
        <w:t>;</w:t>
      </w:r>
      <w:proofErr w:type="gramEnd"/>
      <w:r w:rsidRPr="004770E5">
        <w:br/>
        <w:t>Though bitter war it wages,</w:t>
      </w:r>
      <w:r w:rsidRPr="004770E5">
        <w:br/>
        <w:t>    Its work is all in vain.</w:t>
      </w:r>
      <w:r w:rsidRPr="004770E5">
        <w:br/>
        <w:t>My heart from care is free</w:t>
      </w:r>
      <w:proofErr w:type="gramStart"/>
      <w:r w:rsidRPr="004770E5">
        <w:t>,</w:t>
      </w:r>
      <w:proofErr w:type="gramEnd"/>
      <w:r w:rsidRPr="004770E5">
        <w:br/>
        <w:t>No trouble troubles me.</w:t>
      </w:r>
      <w:r w:rsidRPr="004770E5">
        <w:br/>
        <w:t>    Misfortune now is play,</w:t>
      </w:r>
      <w:r w:rsidRPr="004770E5">
        <w:br/>
        <w:t>    </w:t>
      </w:r>
      <w:proofErr w:type="gramStart"/>
      <w:r w:rsidRPr="004770E5">
        <w:t>And</w:t>
      </w:r>
      <w:proofErr w:type="gramEnd"/>
      <w:r w:rsidRPr="004770E5">
        <w:t xml:space="preserve"> night is bright as day.</w:t>
      </w:r>
    </w:p>
    <w:p w14:paraId="1CD46B45" w14:textId="77777777" w:rsidR="00246238" w:rsidRPr="004770E5" w:rsidRDefault="00246238" w:rsidP="00246238">
      <w:pPr>
        <w:pStyle w:val="Body"/>
      </w:pPr>
    </w:p>
    <w:p w14:paraId="1C23F469" w14:textId="77777777" w:rsidR="00246238" w:rsidRPr="004770E5" w:rsidRDefault="00246238" w:rsidP="00246238">
      <w:pPr>
        <w:pStyle w:val="NumberedStanza"/>
      </w:pPr>
      <w:r w:rsidRPr="004770E5">
        <w:rPr>
          <w:rStyle w:val="stanza-number"/>
        </w:rPr>
        <w:t>6</w:t>
      </w:r>
      <w:r w:rsidRPr="004770E5">
        <w:rPr>
          <w:rStyle w:val="apple-tab-span1"/>
        </w:rPr>
        <w:tab/>
      </w:r>
      <w:r w:rsidRPr="004770E5">
        <w:t>Now I will cling forever</w:t>
      </w:r>
      <w:r w:rsidRPr="004770E5">
        <w:br/>
        <w:t>    To Christ, my Savior true</w:t>
      </w:r>
      <w:proofErr w:type="gramStart"/>
      <w:r w:rsidRPr="004770E5">
        <w:t>;</w:t>
      </w:r>
      <w:proofErr w:type="gramEnd"/>
      <w:r w:rsidRPr="004770E5">
        <w:br/>
        <w:t>My Lord will leave me never,</w:t>
      </w:r>
      <w:r w:rsidRPr="004770E5">
        <w:br/>
        <w:t>    Whate’er He passes through.</w:t>
      </w:r>
      <w:r w:rsidRPr="004770E5">
        <w:br/>
        <w:t>He rends death’s iron chain</w:t>
      </w:r>
      <w:proofErr w:type="gramStart"/>
      <w:r w:rsidRPr="004770E5">
        <w:t>;</w:t>
      </w:r>
      <w:proofErr w:type="gramEnd"/>
      <w:r w:rsidRPr="004770E5">
        <w:br/>
        <w:t>He breaks through sin and pain;</w:t>
      </w:r>
      <w:r w:rsidRPr="004770E5">
        <w:br/>
        <w:t>    He shatters hell’s grim thrall;</w:t>
      </w:r>
      <w:r w:rsidRPr="004770E5">
        <w:br/>
        <w:t>    I follow Him through all.</w:t>
      </w:r>
    </w:p>
    <w:p w14:paraId="2A64186B" w14:textId="77777777" w:rsidR="00246238" w:rsidRPr="004770E5" w:rsidRDefault="00246238" w:rsidP="00246238">
      <w:pPr>
        <w:pStyle w:val="Body"/>
      </w:pPr>
    </w:p>
    <w:p w14:paraId="5D098428" w14:textId="77777777" w:rsidR="00246238" w:rsidRPr="004770E5" w:rsidRDefault="00246238" w:rsidP="00246238">
      <w:pPr>
        <w:pStyle w:val="NumberedStanza"/>
      </w:pPr>
      <w:r w:rsidRPr="004770E5">
        <w:rPr>
          <w:rStyle w:val="stanza-number"/>
        </w:rPr>
        <w:t>7</w:t>
      </w:r>
      <w:r w:rsidRPr="004770E5">
        <w:rPr>
          <w:rStyle w:val="apple-tab-span1"/>
        </w:rPr>
        <w:tab/>
      </w:r>
      <w:r w:rsidRPr="004770E5">
        <w:t>He brings me to the portal</w:t>
      </w:r>
      <w:r w:rsidRPr="004770E5">
        <w:br/>
        <w:t>    That leads to bliss untold,</w:t>
      </w:r>
      <w:r w:rsidRPr="004770E5">
        <w:br/>
        <w:t>Whereon this rhyme immortal</w:t>
      </w:r>
      <w:r w:rsidRPr="004770E5">
        <w:br/>
        <w:t>    Is found in script of gold:</w:t>
      </w:r>
      <w:r w:rsidRPr="004770E5">
        <w:br/>
        <w:t xml:space="preserve">“Who </w:t>
      </w:r>
      <w:proofErr w:type="spellStart"/>
      <w:r w:rsidRPr="004770E5">
        <w:t>there</w:t>
      </w:r>
      <w:proofErr w:type="spellEnd"/>
      <w:r w:rsidRPr="004770E5">
        <w:t xml:space="preserve"> My cross has shared</w:t>
      </w:r>
      <w:r w:rsidRPr="004770E5">
        <w:br/>
        <w:t>Finds here a crown prepared;</w:t>
      </w:r>
      <w:r w:rsidRPr="004770E5">
        <w:br/>
        <w:t>    Who there with Me has died</w:t>
      </w:r>
      <w:r w:rsidRPr="004770E5">
        <w:br/>
        <w:t>    Shall here be glorified.”</w:t>
      </w:r>
    </w:p>
    <w:p w14:paraId="511FD0B7" w14:textId="77777777" w:rsidR="00246238" w:rsidRPr="004770E5" w:rsidRDefault="00246238" w:rsidP="00246238">
      <w:pPr>
        <w:pStyle w:val="Copyright"/>
      </w:pPr>
      <w:r w:rsidRPr="004770E5">
        <w:t>Text: Paul Gerhardt, 1607–76; tr. John Kelly, 1833–90, alt</w:t>
      </w:r>
      <w:proofErr w:type="gramStart"/>
      <w:r w:rsidRPr="004770E5">
        <w:t>.</w:t>
      </w:r>
      <w:proofErr w:type="gramEnd"/>
      <w:r w:rsidRPr="004770E5">
        <w:br/>
        <w:t xml:space="preserve">Tune: Johann </w:t>
      </w:r>
      <w:proofErr w:type="spellStart"/>
      <w:r w:rsidRPr="004770E5">
        <w:t>Crüger</w:t>
      </w:r>
      <w:proofErr w:type="spellEnd"/>
      <w:r w:rsidRPr="004770E5">
        <w:t>, 1598–1662</w:t>
      </w:r>
      <w:r w:rsidRPr="004770E5">
        <w:br/>
        <w:t>Text and tune: Public domain</w:t>
      </w:r>
    </w:p>
    <w:p w14:paraId="4C96E2AF" w14:textId="77777777" w:rsidR="00246238" w:rsidRDefault="00246238" w:rsidP="00246238">
      <w:pPr>
        <w:pStyle w:val="Body"/>
      </w:pPr>
    </w:p>
    <w:p w14:paraId="3EF316E1" w14:textId="1332E81B" w:rsidR="00246238" w:rsidRDefault="00246238" w:rsidP="00246238">
      <w:pPr>
        <w:pStyle w:val="Caption"/>
      </w:pPr>
      <w:r w:rsidRPr="004770E5">
        <w:rPr>
          <w:rFonts w:ascii="Trebuchet MS" w:hAnsi="Trebuchet MS"/>
          <w:b w:val="0"/>
          <w:i/>
          <w:sz w:val="26"/>
          <w:szCs w:val="26"/>
        </w:rPr>
        <w:lastRenderedPageBreak/>
        <w:t>Distribution Hymn</w:t>
      </w:r>
      <w:r w:rsidR="004770E5">
        <w:t xml:space="preserve"> </w:t>
      </w:r>
      <w:r w:rsidR="004770E5" w:rsidRPr="004770E5">
        <w:rPr>
          <w:rFonts w:ascii="Trebuchet MS" w:hAnsi="Trebuchet MS"/>
          <w:i/>
          <w:sz w:val="24"/>
          <w:szCs w:val="24"/>
        </w:rPr>
        <w:t>“</w:t>
      </w:r>
      <w:r w:rsidRPr="004770E5">
        <w:rPr>
          <w:rFonts w:ascii="Trebuchet MS" w:hAnsi="Trebuchet MS"/>
          <w:i/>
          <w:sz w:val="24"/>
          <w:szCs w:val="24"/>
        </w:rPr>
        <w:t>When Peace, like a River</w:t>
      </w:r>
      <w:r w:rsidR="004770E5" w:rsidRPr="004770E5">
        <w:rPr>
          <w:rFonts w:ascii="Trebuchet MS" w:hAnsi="Trebuchet MS"/>
          <w:i/>
          <w:sz w:val="24"/>
          <w:szCs w:val="24"/>
        </w:rPr>
        <w:t>”</w:t>
      </w:r>
      <w:r>
        <w:rPr>
          <w:rStyle w:val="apple-tab-span1"/>
        </w:rPr>
        <w:tab/>
      </w:r>
      <w:r w:rsidR="004770E5" w:rsidRPr="004770E5">
        <w:rPr>
          <w:rStyle w:val="Subcaption"/>
          <w:b w:val="0"/>
          <w:bCs w:val="0"/>
          <w:sz w:val="24"/>
          <w:szCs w:val="24"/>
        </w:rPr>
        <w:t>#</w:t>
      </w:r>
      <w:r w:rsidRPr="004770E5">
        <w:rPr>
          <w:rStyle w:val="Subcaption"/>
          <w:b w:val="0"/>
          <w:bCs w:val="0"/>
          <w:sz w:val="24"/>
          <w:szCs w:val="24"/>
        </w:rPr>
        <w:t xml:space="preserve"> 763</w:t>
      </w:r>
    </w:p>
    <w:p w14:paraId="0EC183F7" w14:textId="3B1CD38E" w:rsidR="00246238" w:rsidRPr="004770E5" w:rsidRDefault="00246238" w:rsidP="004770E5">
      <w:pPr>
        <w:pStyle w:val="Image"/>
        <w:ind w:left="0"/>
        <w:rPr>
          <w:sz w:val="22"/>
          <w:szCs w:val="22"/>
        </w:rPr>
      </w:pPr>
      <w:r w:rsidRPr="004770E5">
        <w:rPr>
          <w:noProof/>
          <w:sz w:val="22"/>
          <w:szCs w:val="22"/>
        </w:rPr>
        <w:drawing>
          <wp:inline distT="0" distB="0" distL="0" distR="0" wp14:anchorId="5754108F" wp14:editId="1880134A">
            <wp:extent cx="5951415" cy="1215081"/>
            <wp:effectExtent l="0" t="0" r="0" b="4445"/>
            <wp:docPr id="1664390173" name="Picture 1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390173" name="Picture 1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963" cy="12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0667C" w14:textId="6F5E3306" w:rsidR="00246238" w:rsidRPr="004770E5" w:rsidRDefault="00246238" w:rsidP="004770E5">
      <w:pPr>
        <w:pStyle w:val="Image"/>
        <w:ind w:left="0"/>
        <w:rPr>
          <w:sz w:val="22"/>
          <w:szCs w:val="22"/>
        </w:rPr>
      </w:pPr>
      <w:r w:rsidRPr="004770E5">
        <w:rPr>
          <w:noProof/>
          <w:sz w:val="22"/>
          <w:szCs w:val="22"/>
        </w:rPr>
        <w:drawing>
          <wp:inline distT="0" distB="0" distL="0" distR="0" wp14:anchorId="4F0C310A" wp14:editId="2C4A37BA">
            <wp:extent cx="5897609" cy="1277815"/>
            <wp:effectExtent l="0" t="0" r="8255" b="0"/>
            <wp:docPr id="773061571" name="Picture 1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061571" name="Picture 1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28" cy="12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86F07" w14:textId="55A4EB16" w:rsidR="00246238" w:rsidRPr="004770E5" w:rsidRDefault="00246238" w:rsidP="004770E5">
      <w:pPr>
        <w:pStyle w:val="Image"/>
        <w:ind w:left="0"/>
        <w:rPr>
          <w:sz w:val="22"/>
          <w:szCs w:val="22"/>
        </w:rPr>
      </w:pPr>
      <w:r w:rsidRPr="004770E5">
        <w:rPr>
          <w:noProof/>
          <w:sz w:val="22"/>
          <w:szCs w:val="22"/>
        </w:rPr>
        <w:drawing>
          <wp:inline distT="0" distB="0" distL="0" distR="0" wp14:anchorId="21C22679" wp14:editId="00F1E880">
            <wp:extent cx="5881077" cy="1274234"/>
            <wp:effectExtent l="0" t="0" r="5715" b="2540"/>
            <wp:docPr id="24666611" name="Picture 1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6611" name="Picture 1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74" cy="12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81A10" w14:textId="5D2F0FDC" w:rsidR="00246238" w:rsidRPr="004770E5" w:rsidRDefault="00246238" w:rsidP="004770E5">
      <w:pPr>
        <w:pStyle w:val="Image"/>
        <w:ind w:left="0"/>
        <w:rPr>
          <w:sz w:val="22"/>
          <w:szCs w:val="22"/>
        </w:rPr>
      </w:pPr>
      <w:r w:rsidRPr="004770E5">
        <w:rPr>
          <w:noProof/>
          <w:sz w:val="22"/>
          <w:szCs w:val="22"/>
        </w:rPr>
        <w:drawing>
          <wp:inline distT="0" distB="0" distL="0" distR="0" wp14:anchorId="304AC1A1" wp14:editId="6D9AB588">
            <wp:extent cx="6049108" cy="806548"/>
            <wp:effectExtent l="0" t="0" r="8890" b="0"/>
            <wp:docPr id="1291404180" name="Picture 1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404180" name="Picture 1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15" cy="81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AC55" w14:textId="77777777" w:rsidR="00246238" w:rsidRDefault="00246238" w:rsidP="00246238">
      <w:pPr>
        <w:pStyle w:val="Copyright"/>
      </w:pPr>
      <w:r>
        <w:t>Text: Horatio G. Spafford, 1828–88, alt</w:t>
      </w:r>
      <w:proofErr w:type="gramStart"/>
      <w:r>
        <w:t>.</w:t>
      </w:r>
      <w:proofErr w:type="gramEnd"/>
      <w:r>
        <w:br/>
        <w:t>Tune: Philip P. Bliss, 1838–76</w:t>
      </w:r>
      <w:r>
        <w:br/>
        <w:t>Text and tune: Public domain</w:t>
      </w:r>
    </w:p>
    <w:p w14:paraId="00AC0E87" w14:textId="77777777" w:rsidR="00246238" w:rsidRDefault="00246238" w:rsidP="00246238">
      <w:pPr>
        <w:pStyle w:val="Body"/>
      </w:pPr>
    </w:p>
    <w:p w14:paraId="548D117A" w14:textId="77777777" w:rsidR="00127E1A" w:rsidRDefault="00127E1A" w:rsidP="00127E1A">
      <w:pPr>
        <w:pStyle w:val="Caption"/>
      </w:pPr>
    </w:p>
    <w:p w14:paraId="42E455AE" w14:textId="77777777" w:rsidR="00127E1A" w:rsidRDefault="00127E1A" w:rsidP="00127E1A">
      <w:pPr>
        <w:pStyle w:val="Caption"/>
      </w:pPr>
    </w:p>
    <w:p w14:paraId="4CB7BE51" w14:textId="77777777" w:rsidR="00127E1A" w:rsidRDefault="00127E1A" w:rsidP="00127E1A">
      <w:pPr>
        <w:pStyle w:val="Caption"/>
      </w:pPr>
    </w:p>
    <w:p w14:paraId="6CB7954E" w14:textId="77777777" w:rsidR="00127E1A" w:rsidRDefault="00127E1A" w:rsidP="00127E1A">
      <w:pPr>
        <w:pStyle w:val="Caption"/>
      </w:pPr>
      <w:r>
        <w:t>Distribution Hymn “The Strife Is O’er, the Battle Done”</w:t>
      </w:r>
      <w:r>
        <w:rPr>
          <w:rStyle w:val="apple-tab-span1"/>
        </w:rPr>
        <w:tab/>
      </w:r>
      <w:r>
        <w:rPr>
          <w:rStyle w:val="Subcaption"/>
          <w:b w:val="0"/>
          <w:bCs w:val="0"/>
        </w:rPr>
        <w:t># 464</w:t>
      </w:r>
    </w:p>
    <w:p w14:paraId="36489F81" w14:textId="4A174263" w:rsidR="004770E5" w:rsidRDefault="00127E1A" w:rsidP="00246238">
      <w:pPr>
        <w:pStyle w:val="Caption"/>
      </w:pPr>
      <w:r>
        <w:rPr>
          <w:noProof/>
        </w:rPr>
        <w:drawing>
          <wp:inline distT="0" distB="0" distL="0" distR="0" wp14:anchorId="795A9FE9" wp14:editId="24B5A695">
            <wp:extent cx="3657600" cy="457200"/>
            <wp:effectExtent l="0" t="0" r="0" b="0"/>
            <wp:docPr id="1" name="Picture 1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263561" name="Picture 1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BF5E7" w14:textId="78C47328" w:rsidR="004770E5" w:rsidRDefault="00127E1A" w:rsidP="00246238">
      <w:pPr>
        <w:pStyle w:val="Caption"/>
      </w:pPr>
      <w:r>
        <w:rPr>
          <w:noProof/>
        </w:rPr>
        <w:drawing>
          <wp:inline distT="0" distB="0" distL="0" distR="0" wp14:anchorId="2382B22E" wp14:editId="67FA50DF">
            <wp:extent cx="3657600" cy="693420"/>
            <wp:effectExtent l="0" t="0" r="0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50D3" w14:textId="07DD9D36" w:rsidR="004770E5" w:rsidRDefault="00127E1A" w:rsidP="00246238">
      <w:pPr>
        <w:pStyle w:val="Caption"/>
      </w:pPr>
      <w:r>
        <w:rPr>
          <w:noProof/>
        </w:rPr>
        <w:drawing>
          <wp:inline distT="0" distB="0" distL="0" distR="0" wp14:anchorId="5BE4D045" wp14:editId="7416D4FC">
            <wp:extent cx="3657600" cy="754380"/>
            <wp:effectExtent l="0" t="0" r="0" b="7620"/>
            <wp:docPr id="3" name="Picture 1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909339" name="Picture 1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6114" w14:textId="7E4B3708" w:rsidR="004770E5" w:rsidRDefault="00127E1A" w:rsidP="00246238">
      <w:pPr>
        <w:pStyle w:val="Caption"/>
      </w:pPr>
      <w:r>
        <w:rPr>
          <w:noProof/>
        </w:rPr>
        <w:drawing>
          <wp:inline distT="0" distB="0" distL="0" distR="0" wp14:anchorId="268B25A5" wp14:editId="432FE89C">
            <wp:extent cx="3657600" cy="754380"/>
            <wp:effectExtent l="0" t="0" r="0" b="7620"/>
            <wp:docPr id="4" name="Picture 1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825284" name="Picture 1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B1F79" w14:textId="77777777" w:rsidR="004770E5" w:rsidRDefault="004770E5" w:rsidP="00246238">
      <w:pPr>
        <w:pStyle w:val="Caption"/>
      </w:pPr>
    </w:p>
    <w:p w14:paraId="64132B50" w14:textId="77777777" w:rsidR="004770E5" w:rsidRDefault="004770E5" w:rsidP="00246238">
      <w:pPr>
        <w:pStyle w:val="Caption"/>
      </w:pPr>
    </w:p>
    <w:p w14:paraId="4E718B68" w14:textId="77777777" w:rsidR="004770E5" w:rsidRDefault="004770E5" w:rsidP="00246238">
      <w:pPr>
        <w:pStyle w:val="Caption"/>
      </w:pPr>
    </w:p>
    <w:p w14:paraId="74FDEB78" w14:textId="77777777" w:rsidR="004770E5" w:rsidRDefault="004770E5" w:rsidP="00246238">
      <w:pPr>
        <w:pStyle w:val="Caption"/>
      </w:pPr>
    </w:p>
    <w:p w14:paraId="71A4D12C" w14:textId="77777777" w:rsidR="00246238" w:rsidRDefault="00246238" w:rsidP="00127E1A">
      <w:pPr>
        <w:pStyle w:val="Body"/>
        <w:ind w:left="0"/>
      </w:pPr>
    </w:p>
    <w:p w14:paraId="5AF96664" w14:textId="77777777" w:rsidR="00246238" w:rsidRPr="00127E1A" w:rsidRDefault="00246238" w:rsidP="00246238">
      <w:pPr>
        <w:pStyle w:val="NumberedStanza"/>
        <w:rPr>
          <w:sz w:val="22"/>
          <w:szCs w:val="22"/>
        </w:rPr>
      </w:pPr>
      <w:r w:rsidRPr="00127E1A">
        <w:rPr>
          <w:rStyle w:val="stanza-number"/>
          <w:sz w:val="22"/>
          <w:szCs w:val="22"/>
        </w:rPr>
        <w:t>4</w:t>
      </w:r>
      <w:r w:rsidRPr="00127E1A">
        <w:rPr>
          <w:rStyle w:val="apple-tab-span1"/>
          <w:sz w:val="22"/>
          <w:szCs w:val="22"/>
        </w:rPr>
        <w:tab/>
      </w:r>
      <w:r w:rsidRPr="00127E1A">
        <w:rPr>
          <w:sz w:val="22"/>
          <w:szCs w:val="22"/>
        </w:rPr>
        <w:t>He broke the age-bound chains of hell</w:t>
      </w:r>
      <w:proofErr w:type="gramStart"/>
      <w:r w:rsidRPr="00127E1A">
        <w:rPr>
          <w:sz w:val="22"/>
          <w:szCs w:val="22"/>
        </w:rPr>
        <w:t>;</w:t>
      </w:r>
      <w:proofErr w:type="gramEnd"/>
      <w:r w:rsidRPr="00127E1A">
        <w:rPr>
          <w:sz w:val="22"/>
          <w:szCs w:val="22"/>
        </w:rPr>
        <w:br/>
        <w:t xml:space="preserve">The bars from </w:t>
      </w:r>
      <w:proofErr w:type="spellStart"/>
      <w:r w:rsidRPr="00127E1A">
        <w:rPr>
          <w:sz w:val="22"/>
          <w:szCs w:val="22"/>
        </w:rPr>
        <w:t>heav’n’s</w:t>
      </w:r>
      <w:proofErr w:type="spellEnd"/>
      <w:r w:rsidRPr="00127E1A">
        <w:rPr>
          <w:sz w:val="22"/>
          <w:szCs w:val="22"/>
        </w:rPr>
        <w:t xml:space="preserve"> high portals fell.</w:t>
      </w:r>
      <w:r w:rsidRPr="00127E1A">
        <w:rPr>
          <w:sz w:val="22"/>
          <w:szCs w:val="22"/>
        </w:rPr>
        <w:br/>
        <w:t>Let hymns of praise His triumph tell.</w:t>
      </w:r>
      <w:r w:rsidRPr="00127E1A">
        <w:rPr>
          <w:sz w:val="22"/>
          <w:szCs w:val="22"/>
        </w:rPr>
        <w:br/>
        <w:t>    Alleluia!</w:t>
      </w:r>
    </w:p>
    <w:p w14:paraId="2CD9E944" w14:textId="77777777" w:rsidR="00246238" w:rsidRPr="00127E1A" w:rsidRDefault="00246238" w:rsidP="00246238">
      <w:pPr>
        <w:pStyle w:val="Body"/>
        <w:rPr>
          <w:sz w:val="22"/>
          <w:szCs w:val="22"/>
        </w:rPr>
      </w:pPr>
    </w:p>
    <w:p w14:paraId="3ED68E80" w14:textId="77777777" w:rsidR="00246238" w:rsidRPr="00127E1A" w:rsidRDefault="00246238" w:rsidP="00246238">
      <w:pPr>
        <w:pStyle w:val="NumberedStanza"/>
        <w:rPr>
          <w:sz w:val="22"/>
          <w:szCs w:val="22"/>
        </w:rPr>
      </w:pPr>
      <w:r w:rsidRPr="00127E1A">
        <w:rPr>
          <w:rStyle w:val="stanza-number"/>
          <w:sz w:val="22"/>
          <w:szCs w:val="22"/>
        </w:rPr>
        <w:t>5</w:t>
      </w:r>
      <w:r w:rsidRPr="00127E1A">
        <w:rPr>
          <w:rStyle w:val="apple-tab-span1"/>
          <w:sz w:val="22"/>
          <w:szCs w:val="22"/>
        </w:rPr>
        <w:tab/>
      </w:r>
      <w:r w:rsidRPr="00127E1A">
        <w:rPr>
          <w:sz w:val="22"/>
          <w:szCs w:val="22"/>
        </w:rPr>
        <w:t>Lord, by the stripes which wounded Thee</w:t>
      </w:r>
      <w:proofErr w:type="gramStart"/>
      <w:r w:rsidRPr="00127E1A">
        <w:rPr>
          <w:sz w:val="22"/>
          <w:szCs w:val="22"/>
        </w:rPr>
        <w:t>,</w:t>
      </w:r>
      <w:proofErr w:type="gramEnd"/>
      <w:r w:rsidRPr="00127E1A">
        <w:rPr>
          <w:sz w:val="22"/>
          <w:szCs w:val="22"/>
        </w:rPr>
        <w:br/>
        <w:t>From death’s dread sting Thy servants free</w:t>
      </w:r>
      <w:r w:rsidRPr="00127E1A">
        <w:rPr>
          <w:sz w:val="22"/>
          <w:szCs w:val="22"/>
        </w:rPr>
        <w:br/>
        <w:t>That we may live and sing to Thee.</w:t>
      </w:r>
      <w:r w:rsidRPr="00127E1A">
        <w:rPr>
          <w:sz w:val="22"/>
          <w:szCs w:val="22"/>
        </w:rPr>
        <w:br/>
        <w:t>    Alleluia! Refrain</w:t>
      </w:r>
    </w:p>
    <w:p w14:paraId="48259233" w14:textId="77777777" w:rsidR="00246238" w:rsidRDefault="00246238" w:rsidP="00246238">
      <w:pPr>
        <w:pStyle w:val="Copyright"/>
      </w:pPr>
      <w:r>
        <w:t xml:space="preserve">Text: </w:t>
      </w:r>
      <w:proofErr w:type="spellStart"/>
      <w:r>
        <w:t>Symphonia</w:t>
      </w:r>
      <w:proofErr w:type="spellEnd"/>
      <w:r>
        <w:t xml:space="preserve"> </w:t>
      </w:r>
      <w:proofErr w:type="spellStart"/>
      <w:r>
        <w:t>Sirenum</w:t>
      </w:r>
      <w:proofErr w:type="spellEnd"/>
      <w:r>
        <w:t xml:space="preserve"> </w:t>
      </w:r>
      <w:proofErr w:type="spellStart"/>
      <w:r>
        <w:t>Selectarum</w:t>
      </w:r>
      <w:proofErr w:type="spellEnd"/>
      <w:r>
        <w:t>, 1695, Köln; tr. Francis Pott, 1832–1909, alt</w:t>
      </w:r>
      <w:proofErr w:type="gramStart"/>
      <w:r>
        <w:t>.</w:t>
      </w:r>
      <w:proofErr w:type="gramEnd"/>
      <w:r>
        <w:br/>
        <w:t>Tune: Giovanni P. da Palestrina, c. 1525–1594, adapt.</w:t>
      </w:r>
      <w:r>
        <w:br/>
        <w:t>Text and tune: Public domain</w:t>
      </w:r>
    </w:p>
    <w:p w14:paraId="6466963A" w14:textId="77777777" w:rsidR="00246238" w:rsidRDefault="00246238" w:rsidP="00246238">
      <w:pPr>
        <w:pStyle w:val="Body"/>
      </w:pPr>
    </w:p>
    <w:p w14:paraId="2ADB9F46" w14:textId="77777777" w:rsidR="00127E1A" w:rsidRDefault="00127E1A" w:rsidP="00246238">
      <w:pPr>
        <w:pStyle w:val="Body"/>
      </w:pPr>
    </w:p>
    <w:p w14:paraId="467A16D2" w14:textId="77777777" w:rsidR="00127E1A" w:rsidRDefault="00127E1A" w:rsidP="00246238">
      <w:pPr>
        <w:pStyle w:val="Body"/>
      </w:pPr>
    </w:p>
    <w:p w14:paraId="54CA60B0" w14:textId="77777777" w:rsidR="00127E1A" w:rsidRDefault="00127E1A" w:rsidP="00246238">
      <w:pPr>
        <w:pStyle w:val="Body"/>
      </w:pPr>
    </w:p>
    <w:p w14:paraId="72EC1714" w14:textId="77777777" w:rsidR="00127E1A" w:rsidRDefault="00127E1A" w:rsidP="00246238">
      <w:pPr>
        <w:pStyle w:val="Body"/>
      </w:pPr>
    </w:p>
    <w:p w14:paraId="663E3D9E" w14:textId="77777777" w:rsidR="00127E1A" w:rsidRDefault="00127E1A" w:rsidP="00246238">
      <w:pPr>
        <w:pStyle w:val="Body"/>
      </w:pPr>
    </w:p>
    <w:p w14:paraId="7CCED134" w14:textId="77777777" w:rsidR="00127E1A" w:rsidRDefault="00127E1A" w:rsidP="00246238">
      <w:pPr>
        <w:pStyle w:val="Body"/>
      </w:pPr>
    </w:p>
    <w:p w14:paraId="253CACEE" w14:textId="77777777" w:rsidR="00127E1A" w:rsidRDefault="00127E1A" w:rsidP="00246238">
      <w:pPr>
        <w:pStyle w:val="Body"/>
      </w:pPr>
    </w:p>
    <w:p w14:paraId="23C2F5D0" w14:textId="77777777" w:rsidR="00127E1A" w:rsidRDefault="00127E1A" w:rsidP="00246238">
      <w:pPr>
        <w:pStyle w:val="Body"/>
      </w:pPr>
    </w:p>
    <w:p w14:paraId="095CEDC1" w14:textId="77777777" w:rsidR="00127E1A" w:rsidRDefault="00127E1A" w:rsidP="00246238">
      <w:pPr>
        <w:pStyle w:val="Body"/>
      </w:pPr>
    </w:p>
    <w:p w14:paraId="4D19B9A3" w14:textId="77777777" w:rsidR="00127E1A" w:rsidRDefault="00127E1A" w:rsidP="00246238">
      <w:pPr>
        <w:pStyle w:val="Body"/>
      </w:pPr>
    </w:p>
    <w:p w14:paraId="6EF388B7" w14:textId="77777777" w:rsidR="00127E1A" w:rsidRDefault="00127E1A" w:rsidP="00246238">
      <w:pPr>
        <w:pStyle w:val="Body"/>
      </w:pPr>
    </w:p>
    <w:p w14:paraId="0FD0C0E8" w14:textId="77777777" w:rsidR="00127E1A" w:rsidRDefault="00127E1A" w:rsidP="00246238">
      <w:pPr>
        <w:pStyle w:val="Body"/>
      </w:pPr>
    </w:p>
    <w:p w14:paraId="56853176" w14:textId="77777777" w:rsidR="00127E1A" w:rsidRDefault="00127E1A" w:rsidP="00246238">
      <w:pPr>
        <w:pStyle w:val="Body"/>
      </w:pPr>
    </w:p>
    <w:p w14:paraId="4EC76A03" w14:textId="77777777" w:rsidR="00127E1A" w:rsidRDefault="00127E1A" w:rsidP="00246238">
      <w:pPr>
        <w:pStyle w:val="Body"/>
      </w:pPr>
    </w:p>
    <w:p w14:paraId="533ACF61" w14:textId="77777777" w:rsidR="00127E1A" w:rsidRDefault="00127E1A" w:rsidP="00246238">
      <w:pPr>
        <w:pStyle w:val="Body"/>
      </w:pPr>
    </w:p>
    <w:p w14:paraId="43FB0B25" w14:textId="3CB22A7E" w:rsidR="00246238" w:rsidRDefault="00127E1A" w:rsidP="00246238">
      <w:pPr>
        <w:pStyle w:val="Caption"/>
      </w:pPr>
      <w:r w:rsidRPr="00127E1A">
        <w:rPr>
          <w:rFonts w:ascii="Trebuchet MS" w:hAnsi="Trebuchet MS"/>
          <w:b w:val="0"/>
          <w:i/>
          <w:sz w:val="26"/>
          <w:szCs w:val="26"/>
        </w:rPr>
        <w:lastRenderedPageBreak/>
        <w:t>Closing Hymn</w:t>
      </w:r>
      <w:r>
        <w:t xml:space="preserve"> </w:t>
      </w:r>
      <w:r w:rsidRPr="00127E1A">
        <w:rPr>
          <w:rFonts w:ascii="Trebuchet MS" w:hAnsi="Trebuchet MS"/>
          <w:i/>
          <w:sz w:val="24"/>
          <w:szCs w:val="24"/>
        </w:rPr>
        <w:t>“</w:t>
      </w:r>
      <w:r w:rsidR="00246238" w:rsidRPr="00127E1A">
        <w:rPr>
          <w:rFonts w:ascii="Trebuchet MS" w:hAnsi="Trebuchet MS"/>
          <w:i/>
          <w:sz w:val="24"/>
          <w:szCs w:val="24"/>
        </w:rPr>
        <w:t>He’s Risen, He’s Risen</w:t>
      </w:r>
      <w:r w:rsidRPr="00127E1A">
        <w:rPr>
          <w:rFonts w:ascii="Trebuchet MS" w:hAnsi="Trebuchet MS"/>
          <w:i/>
          <w:sz w:val="24"/>
          <w:szCs w:val="24"/>
        </w:rPr>
        <w:t>”</w:t>
      </w:r>
      <w:r w:rsidR="00246238">
        <w:rPr>
          <w:rStyle w:val="apple-tab-span1"/>
        </w:rPr>
        <w:tab/>
      </w:r>
      <w:r w:rsidRPr="00127E1A">
        <w:rPr>
          <w:rStyle w:val="Subcaption"/>
          <w:b w:val="0"/>
          <w:bCs w:val="0"/>
          <w:sz w:val="24"/>
          <w:szCs w:val="24"/>
        </w:rPr>
        <w:t>#</w:t>
      </w:r>
      <w:r w:rsidR="00246238" w:rsidRPr="00127E1A">
        <w:rPr>
          <w:rStyle w:val="Subcaption"/>
          <w:b w:val="0"/>
          <w:bCs w:val="0"/>
          <w:sz w:val="24"/>
          <w:szCs w:val="24"/>
        </w:rPr>
        <w:t xml:space="preserve"> 480</w:t>
      </w:r>
    </w:p>
    <w:p w14:paraId="10E76230" w14:textId="393879A1" w:rsidR="00246238" w:rsidRPr="00127E1A" w:rsidRDefault="00246238" w:rsidP="00127E1A">
      <w:pPr>
        <w:pStyle w:val="Image"/>
        <w:ind w:left="0"/>
        <w:rPr>
          <w:sz w:val="22"/>
          <w:szCs w:val="22"/>
        </w:rPr>
      </w:pPr>
      <w:r w:rsidRPr="00127E1A">
        <w:rPr>
          <w:noProof/>
          <w:sz w:val="22"/>
          <w:szCs w:val="22"/>
        </w:rPr>
        <w:drawing>
          <wp:inline distT="0" distB="0" distL="0" distR="0" wp14:anchorId="46AFA837" wp14:editId="4AE87E83">
            <wp:extent cx="5162062" cy="1182973"/>
            <wp:effectExtent l="0" t="0" r="635" b="0"/>
            <wp:docPr id="2016625588" name="Picture 2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625588" name="Picture 2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030" cy="118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E7374" w14:textId="5C84CF0C" w:rsidR="00246238" w:rsidRPr="00127E1A" w:rsidRDefault="00246238" w:rsidP="00127E1A">
      <w:pPr>
        <w:pStyle w:val="Image"/>
        <w:ind w:left="0"/>
        <w:rPr>
          <w:sz w:val="22"/>
          <w:szCs w:val="22"/>
        </w:rPr>
      </w:pPr>
      <w:r w:rsidRPr="00127E1A">
        <w:rPr>
          <w:noProof/>
          <w:sz w:val="22"/>
          <w:szCs w:val="22"/>
        </w:rPr>
        <w:drawing>
          <wp:inline distT="0" distB="0" distL="0" distR="0" wp14:anchorId="5BD52BCF" wp14:editId="5BBCC49B">
            <wp:extent cx="5091723" cy="1198676"/>
            <wp:effectExtent l="0" t="0" r="0" b="1905"/>
            <wp:docPr id="748762639" name="Picture 2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62639" name="Picture 2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321" cy="120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FDC78" w14:textId="1E998B4D" w:rsidR="00246238" w:rsidRPr="00127E1A" w:rsidRDefault="00246238" w:rsidP="00127E1A">
      <w:pPr>
        <w:pStyle w:val="Image"/>
        <w:ind w:left="0"/>
        <w:rPr>
          <w:sz w:val="22"/>
          <w:szCs w:val="22"/>
        </w:rPr>
      </w:pPr>
      <w:r w:rsidRPr="00127E1A">
        <w:rPr>
          <w:noProof/>
          <w:sz w:val="22"/>
          <w:szCs w:val="22"/>
        </w:rPr>
        <w:drawing>
          <wp:inline distT="0" distB="0" distL="0" distR="0" wp14:anchorId="1BFE7845" wp14:editId="3D3375C6">
            <wp:extent cx="4986215" cy="1153062"/>
            <wp:effectExtent l="0" t="0" r="5080" b="9525"/>
            <wp:docPr id="533222893" name="Picture 2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22893" name="Picture 2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093" cy="115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9AB55" w14:textId="2C2A5866" w:rsidR="00246238" w:rsidRPr="00127E1A" w:rsidRDefault="00246238" w:rsidP="00127E1A">
      <w:pPr>
        <w:pStyle w:val="Image"/>
        <w:ind w:left="0"/>
        <w:rPr>
          <w:sz w:val="22"/>
          <w:szCs w:val="22"/>
        </w:rPr>
      </w:pPr>
      <w:r w:rsidRPr="00127E1A">
        <w:rPr>
          <w:noProof/>
          <w:sz w:val="22"/>
          <w:szCs w:val="22"/>
        </w:rPr>
        <w:drawing>
          <wp:inline distT="0" distB="0" distL="0" distR="0" wp14:anchorId="0C58C144" wp14:editId="55210F76">
            <wp:extent cx="5122985" cy="1238055"/>
            <wp:effectExtent l="0" t="0" r="1905" b="635"/>
            <wp:docPr id="929837444" name="Picture 2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37444" name="Picture 2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340" cy="124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9726" w14:textId="77777777" w:rsidR="00246238" w:rsidRDefault="00246238" w:rsidP="00246238">
      <w:pPr>
        <w:pStyle w:val="Copyright"/>
      </w:pPr>
      <w:r>
        <w:t>Text: C. F. W. Walther, 1811–87, abr.; tr. Anna M. Meyer, 1867–1941, alt</w:t>
      </w:r>
      <w:proofErr w:type="gramStart"/>
      <w:r>
        <w:t>.</w:t>
      </w:r>
      <w:proofErr w:type="gramEnd"/>
      <w:r>
        <w:br/>
        <w:t>Tune: C. F. W. Walther, 1811–87</w:t>
      </w:r>
      <w:r>
        <w:br/>
        <w:t>Text: © 1941 Concordia Publishing House. Used by permission: LSB Hymn License no. 110003344</w:t>
      </w:r>
      <w:r>
        <w:br/>
        <w:t>Tune: Public domain</w:t>
      </w:r>
    </w:p>
    <w:p w14:paraId="76F95A47" w14:textId="77777777" w:rsidR="00246238" w:rsidRDefault="00246238" w:rsidP="00246238">
      <w:pPr>
        <w:pStyle w:val="Body"/>
      </w:pPr>
      <w:bookmarkStart w:id="0" w:name="_GoBack"/>
      <w:bookmarkEnd w:id="0"/>
    </w:p>
    <w:p w14:paraId="52FC8683" w14:textId="77777777" w:rsidR="002F64C2" w:rsidRDefault="002F64C2"/>
    <w:sectPr w:rsidR="002F64C2" w:rsidSect="00CB5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38"/>
    <w:rsid w:val="00127E1A"/>
    <w:rsid w:val="00217972"/>
    <w:rsid w:val="00246238"/>
    <w:rsid w:val="002F64C2"/>
    <w:rsid w:val="004770E5"/>
    <w:rsid w:val="007578D1"/>
    <w:rsid w:val="00CB5B15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1014"/>
  <w15:chartTrackingRefBased/>
  <w15:docId w15:val="{2E7A1280-1896-4C62-A79C-46B2E658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2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2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2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2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2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2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2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2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2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2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2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2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2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2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2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2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2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62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2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62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62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62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62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62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2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2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6238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basedOn w:val="Normal"/>
    <w:semiHidden/>
    <w:rsid w:val="00246238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246238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246238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246238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246238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246238"/>
    <w:rPr>
      <w:strike w:val="0"/>
      <w:dstrike w:val="0"/>
      <w:u w:val="none"/>
      <w:effect w:val="none"/>
    </w:rPr>
  </w:style>
  <w:style w:type="paragraph" w:customStyle="1" w:styleId="NumberedStanza">
    <w:name w:val="Numbered Stanza"/>
    <w:basedOn w:val="Normal"/>
    <w:rsid w:val="00246238"/>
    <w:pPr>
      <w:tabs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4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tanza-number">
    <w:name w:val="stanza-number"/>
    <w:basedOn w:val="DefaultParagraphFont"/>
    <w:rsid w:val="0024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6</cp:revision>
  <dcterms:created xsi:type="dcterms:W3CDTF">2024-04-02T15:35:00Z</dcterms:created>
  <dcterms:modified xsi:type="dcterms:W3CDTF">2024-04-03T13:06:00Z</dcterms:modified>
</cp:coreProperties>
</file>